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color w:val="0e101a"/>
        </w:rPr>
      </w:pPr>
      <w:r w:rsidDel="00000000" w:rsidR="00000000" w:rsidRPr="00000000">
        <w:rPr>
          <w:b w:val="1"/>
          <w:rtl w:val="0"/>
        </w:rPr>
        <w:t xml:space="preserve">Subject: Request to Attend Insurtech Insights USA 2025</w:t>
      </w:r>
      <w:r w:rsidDel="00000000" w:rsidR="00000000" w:rsidRPr="00000000">
        <w:rPr>
          <w:rtl w:val="0"/>
        </w:rPr>
      </w:r>
    </w:p>
    <w:p w:rsidR="00000000" w:rsidDel="00000000" w:rsidP="00000000" w:rsidRDefault="00000000" w:rsidRPr="00000000" w14:paraId="00000002">
      <w:pPr>
        <w:rPr>
          <w:rFonts w:ascii="Calibri" w:cs="Calibri" w:eastAsia="Calibri" w:hAnsi="Calibri"/>
          <w:b w:val="1"/>
          <w:color w:val="0e101a"/>
        </w:rPr>
      </w:pPr>
      <w:r w:rsidDel="00000000" w:rsidR="00000000" w:rsidRPr="00000000">
        <w:rPr>
          <w:rtl w:val="0"/>
        </w:rPr>
      </w:r>
    </w:p>
    <w:p w:rsidR="00000000" w:rsidDel="00000000" w:rsidP="00000000" w:rsidRDefault="00000000" w:rsidRPr="00000000" w14:paraId="00000003">
      <w:pPr>
        <w:rPr/>
      </w:pPr>
      <w:r w:rsidDel="00000000" w:rsidR="00000000" w:rsidRPr="00000000">
        <w:rPr>
          <w:color w:val="ff0000"/>
          <w:rtl w:val="0"/>
        </w:rPr>
        <w:t xml:space="preserve">[Boss’s Name]</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am seeking your approval to attend</w:t>
      </w:r>
      <w:hyperlink r:id="rId6">
        <w:r w:rsidDel="00000000" w:rsidR="00000000" w:rsidRPr="00000000">
          <w:rPr>
            <w:rtl w:val="0"/>
          </w:rPr>
          <w:t xml:space="preserve"> </w:t>
        </w:r>
      </w:hyperlink>
      <w:hyperlink r:id="rId7">
        <w:r w:rsidDel="00000000" w:rsidR="00000000" w:rsidRPr="00000000">
          <w:rPr>
            <w:color w:val="1155cc"/>
            <w:u w:val="single"/>
            <w:rtl w:val="0"/>
          </w:rPr>
          <w:t xml:space="preserve">Insurtech Insights USA</w:t>
        </w:r>
      </w:hyperlink>
      <w:r w:rsidDel="00000000" w:rsidR="00000000" w:rsidRPr="00000000">
        <w:rPr>
          <w:rtl w:val="0"/>
        </w:rPr>
        <w:t xml:space="preserve">, taking place on June 4-5, 2025 in New York. This event presents an unparalleled opportunity that promises to significantly impact our business growth and success, while also allowing me to further my professional development.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This event, above all others, is the most influential gathering of the insurance ecosystem. This will give me access to insurers, reinsurers, insurtechs, brokers, investors, regulators, and the wider insurance value chain that we normally wouldn’t see in one place altogether. Attending will be critical to achieving </w:t>
      </w:r>
      <w:r w:rsidDel="00000000" w:rsidR="00000000" w:rsidRPr="00000000">
        <w:rPr>
          <w:color w:val="ff0000"/>
          <w:rtl w:val="0"/>
        </w:rPr>
        <w:t xml:space="preserve">[add project(s) or initiative(s) for performance targets/lead gen/build pipeline/network/key learnings]</w:t>
      </w:r>
      <w:r w:rsidDel="00000000" w:rsidR="00000000" w:rsidRPr="00000000">
        <w:rPr>
          <w:rtl w:val="0"/>
        </w:rPr>
        <w:t xml:space="preserve">. We should consider the cost to our business if we don’t attend and our competitors do.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Here is why attending Insurtech Insights USA is essential to growing our business:</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To accelerate deals: Through various high-impact networking opportunities available at the event and 73% of attendees being decision makers(CxO/Founder, Director/VP, Head of), we’ll have unmatched reach in the industry to get business done at scale.</w:t>
        <w:br w:type="textWrapping"/>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To build partnerships: Insurtech Insights USA provides the premier platform to connect our business with top industry leaders and rising stars, paving the way for us to form new partnerships, secure funding rounds and more.</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To raise our profile: Our presence at the event offers invaluable exposure to key players in the industry.</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To make breakthroughs: Insurtech Insights USA brings together world-class industry experts from across the global insurance ecosystem, like Lucy Pilko, CEO Americas at AXA XL and insurance commissioners from 6 different states. The sessions will deliver revelatory ideas, insights, and innovations that will allow our business to stay ahead of what's next in insurance.</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 snapshot of who I’ll be able to connect with: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color w:val="fa5600"/>
          <w:rtl w:val="0"/>
        </w:rPr>
        <w:t xml:space="preserve">/</w:t>
      </w:r>
      <w:r w:rsidDel="00000000" w:rsidR="00000000" w:rsidRPr="00000000">
        <w:rPr>
          <w:b w:val="1"/>
          <w:color w:val="fb004f"/>
          <w:rtl w:val="0"/>
        </w:rPr>
        <w:t xml:space="preserve"> </w:t>
      </w:r>
      <w:r w:rsidDel="00000000" w:rsidR="00000000" w:rsidRPr="00000000">
        <w:rPr>
          <w:rtl w:val="0"/>
        </w:rPr>
        <w:t xml:space="preserve">6,000+ Senior Insurance Professionals</w:t>
      </w:r>
      <w:r w:rsidDel="00000000" w:rsidR="00000000" w:rsidRPr="00000000">
        <w:rPr>
          <w:rtl w:val="0"/>
        </w:rPr>
        <w:tab/>
      </w:r>
      <w:r w:rsidDel="00000000" w:rsidR="00000000" w:rsidRPr="00000000">
        <w:rPr>
          <w:b w:val="1"/>
          <w:color w:val="fa5600"/>
          <w:rtl w:val="0"/>
        </w:rPr>
        <w:t xml:space="preserve">/</w:t>
      </w:r>
      <w:r w:rsidDel="00000000" w:rsidR="00000000" w:rsidRPr="00000000">
        <w:rPr>
          <w:color w:val="fb004f"/>
          <w:rtl w:val="0"/>
        </w:rPr>
        <w:t xml:space="preserve"> </w:t>
      </w:r>
      <w:r w:rsidDel="00000000" w:rsidR="00000000" w:rsidRPr="00000000">
        <w:rPr>
          <w:rtl w:val="0"/>
        </w:rPr>
        <w:t xml:space="preserve">73% Decision-Makers</w:t>
      </w:r>
    </w:p>
    <w:p w:rsidR="00000000" w:rsidDel="00000000" w:rsidP="00000000" w:rsidRDefault="00000000" w:rsidRPr="00000000" w14:paraId="00000014">
      <w:pPr>
        <w:rPr/>
      </w:pPr>
      <w:r w:rsidDel="00000000" w:rsidR="00000000" w:rsidRPr="00000000">
        <w:rPr>
          <w:b w:val="1"/>
          <w:color w:val="fa5600"/>
          <w:rtl w:val="0"/>
        </w:rPr>
        <w:t xml:space="preserve">/</w:t>
      </w:r>
      <w:r w:rsidDel="00000000" w:rsidR="00000000" w:rsidRPr="00000000">
        <w:rPr>
          <w:color w:val="fb004f"/>
          <w:rtl w:val="0"/>
        </w:rPr>
        <w:t xml:space="preserve"> </w:t>
      </w:r>
      <w:r w:rsidDel="00000000" w:rsidR="00000000" w:rsidRPr="00000000">
        <w:rPr>
          <w:rtl w:val="0"/>
        </w:rPr>
        <w:t xml:space="preserve">48+ Countries</w:t>
      </w:r>
      <w:r w:rsidDel="00000000" w:rsidR="00000000" w:rsidRPr="00000000">
        <w:rPr>
          <w:rtl w:val="0"/>
        </w:rPr>
        <w:tab/>
        <w:tab/>
        <w:tab/>
        <w:tab/>
      </w:r>
      <w:r w:rsidDel="00000000" w:rsidR="00000000" w:rsidRPr="00000000">
        <w:rPr>
          <w:b w:val="1"/>
          <w:color w:val="fa5600"/>
          <w:rtl w:val="0"/>
        </w:rPr>
        <w:t xml:space="preserve">/</w:t>
      </w:r>
      <w:r w:rsidDel="00000000" w:rsidR="00000000" w:rsidRPr="00000000">
        <w:rPr>
          <w:b w:val="1"/>
          <w:color w:val="fb004f"/>
          <w:rtl w:val="0"/>
        </w:rPr>
        <w:t xml:space="preserve"> </w:t>
      </w:r>
      <w:r w:rsidDel="00000000" w:rsidR="00000000" w:rsidRPr="00000000">
        <w:rPr>
          <w:rtl w:val="0"/>
        </w:rPr>
        <w:t xml:space="preserve">40</w:t>
      </w:r>
      <w:r w:rsidDel="00000000" w:rsidR="00000000" w:rsidRPr="00000000">
        <w:rPr>
          <w:rtl w:val="0"/>
        </w:rPr>
        <w:t xml:space="preserve">0+ Speakers</w:t>
      </w:r>
    </w:p>
    <w:p w:rsidR="00000000" w:rsidDel="00000000" w:rsidP="00000000" w:rsidRDefault="00000000" w:rsidRPr="00000000" w14:paraId="00000015">
      <w:pPr>
        <w:rPr/>
      </w:pPr>
      <w:r w:rsidDel="00000000" w:rsidR="00000000" w:rsidRPr="00000000">
        <w:rPr>
          <w:b w:val="1"/>
          <w:color w:val="fa5600"/>
          <w:rtl w:val="0"/>
        </w:rPr>
        <w:t xml:space="preserve">/</w:t>
      </w:r>
      <w:r w:rsidDel="00000000" w:rsidR="00000000" w:rsidRPr="00000000">
        <w:rPr>
          <w:b w:val="1"/>
          <w:color w:val="fb004f"/>
          <w:rtl w:val="0"/>
        </w:rPr>
        <w:t xml:space="preserve"> </w:t>
      </w:r>
      <w:r w:rsidDel="00000000" w:rsidR="00000000" w:rsidRPr="00000000">
        <w:rPr>
          <w:rtl w:val="0"/>
        </w:rPr>
        <w:t xml:space="preserve">1,000+ Insurtechs                             </w:t>
      </w:r>
      <w:r w:rsidDel="00000000" w:rsidR="00000000" w:rsidRPr="00000000">
        <w:rPr>
          <w:rtl w:val="0"/>
        </w:rPr>
        <w:t xml:space="preserve"> </w:t>
        <w:tab/>
      </w:r>
      <w:r w:rsidDel="00000000" w:rsidR="00000000" w:rsidRPr="00000000">
        <w:rPr>
          <w:b w:val="1"/>
          <w:color w:val="fa5600"/>
          <w:rtl w:val="0"/>
        </w:rPr>
        <w:t xml:space="preserve">/</w:t>
      </w:r>
      <w:r w:rsidDel="00000000" w:rsidR="00000000" w:rsidRPr="00000000">
        <w:rPr>
          <w:color w:val="fb004f"/>
          <w:rtl w:val="0"/>
        </w:rPr>
        <w:t xml:space="preserve"> </w:t>
      </w:r>
      <w:r w:rsidDel="00000000" w:rsidR="00000000" w:rsidRPr="00000000">
        <w:rPr>
          <w:rtl w:val="0"/>
        </w:rPr>
        <w:t xml:space="preserve">42% Insurers/Reinsurers/Intermediaries/TPAs</w:t>
      </w:r>
      <w:r w:rsidDel="00000000" w:rsidR="00000000" w:rsidRPr="00000000">
        <w:rPr>
          <w:rtl w:val="0"/>
        </w:rPr>
      </w:r>
    </w:p>
    <w:p w:rsidR="00000000" w:rsidDel="00000000" w:rsidP="00000000" w:rsidRDefault="00000000" w:rsidRPr="00000000" w14:paraId="00000016">
      <w:pPr>
        <w:rPr>
          <w:sz w:val="15"/>
          <w:szCs w:val="15"/>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w:t>
      </w:r>
      <w:r w:rsidDel="00000000" w:rsidR="00000000" w:rsidRPr="00000000">
        <w:rPr>
          <w:rtl w:val="0"/>
        </w:rPr>
        <w:t xml:space="preserve">e can save more if we book as a team with the group rates, as they offer 4 for 3 at the moment! After attending, I’ll gladly share with our colleagues key takeaways, skills, ideas, potential opportunities, and how they can be applied to our current business and future strategies. </w:t>
      </w:r>
    </w:p>
    <w:p w:rsidR="00000000" w:rsidDel="00000000" w:rsidP="00000000" w:rsidRDefault="00000000" w:rsidRPr="00000000" w14:paraId="00000018">
      <w:pPr>
        <w:rPr/>
      </w:pPr>
      <w:r w:rsidDel="00000000" w:rsidR="00000000" w:rsidRPr="00000000">
        <w:rPr>
          <w:rtl w:val="0"/>
        </w:rPr>
        <w:t xml:space="preserve">Thank you for considering my request. I look forward to your reply.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Best regards,</w:t>
      </w:r>
    </w:p>
    <w:p w:rsidR="00000000" w:rsidDel="00000000" w:rsidP="00000000" w:rsidRDefault="00000000" w:rsidRPr="00000000" w14:paraId="0000001B">
      <w:pPr>
        <w:rPr>
          <w:color w:val="fb0007"/>
        </w:rPr>
      </w:pPr>
      <w:r w:rsidDel="00000000" w:rsidR="00000000" w:rsidRPr="00000000">
        <w:rPr>
          <w:color w:val="fb0007"/>
          <w:rtl w:val="0"/>
        </w:rPr>
        <w:t xml:space="preserve">[Your Name]</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money2020.com/?utm_term=noterm&amp;utm_campaign=vegas2024-convinceyourboss&amp;utm_medium=pdf&amp;utm_source=mkt-email-delprom&amp;utm_content=nocontent" TargetMode="External"/><Relationship Id="rId7" Type="http://schemas.openxmlformats.org/officeDocument/2006/relationships/hyperlink" Target="https://www.insurtechinsights.com/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